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Times New Roman" w:hAnsi="Times New Roman" w:eastAsia="Times New Roman" w:cs="Times New Roman"/>
          <w:lang w:eastAsia="ru-RU"/>
        </w:rPr>
        <w:drawing>
          <wp:inline distT="0" distB="0" distL="0" distR="0">
            <wp:extent cx="658177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05233" cy="92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right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Утвержден 10.07.2023</w:t>
      </w:r>
    </w:p>
    <w:p>
      <w:pPr>
        <w:jc w:val="right"/>
        <w:rPr>
          <w:rFonts w:ascii="Times New Roman" w:hAnsi="Times New Roman" w:cs="Times New Roman"/>
          <w:bCs/>
          <w:i/>
          <w:iCs/>
        </w:rPr>
      </w:pPr>
    </w:p>
    <w:p>
      <w:pPr>
        <w:jc w:val="center"/>
        <w:rPr>
          <w:rFonts w:ascii="Times New Roman" w:hAnsi="Times New Roman" w:cs="Times New Roman"/>
          <w:b/>
          <w:i/>
          <w:iCs/>
          <w:sz w:val="25"/>
          <w:szCs w:val="25"/>
          <w:u w:val="single"/>
        </w:rPr>
      </w:pPr>
      <w:r>
        <w:rPr>
          <w:rFonts w:ascii="Times New Roman" w:hAnsi="Times New Roman" w:cs="Times New Roman"/>
          <w:b/>
          <w:i/>
          <w:iCs/>
          <w:sz w:val="25"/>
          <w:szCs w:val="25"/>
          <w:u w:val="single"/>
        </w:rPr>
        <w:t>Краткосрочн</w:t>
      </w:r>
      <w:bookmarkStart w:id="0" w:name="_GoBack"/>
      <w:bookmarkEnd w:id="0"/>
      <w:r>
        <w:rPr>
          <w:rFonts w:ascii="Times New Roman" w:hAnsi="Times New Roman" w:cs="Times New Roman"/>
          <w:b/>
          <w:i/>
          <w:iCs/>
          <w:sz w:val="25"/>
          <w:szCs w:val="25"/>
          <w:u w:val="single"/>
        </w:rPr>
        <w:t xml:space="preserve">ое хранение груза </w:t>
      </w:r>
    </w:p>
    <w:p>
      <w:pPr>
        <w:jc w:val="center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(г.Хабаровск, пер. Степной 17)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"/>
        <w:gridCol w:w="6915"/>
        <w:gridCol w:w="3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3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 xml:space="preserve"> Вес/объём груза</w:t>
            </w:r>
          </w:p>
        </w:tc>
        <w:tc>
          <w:tcPr>
            <w:tcW w:w="154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 xml:space="preserve">Стоимость (сутки),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с НДС 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31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5"/>
                <w:szCs w:val="25"/>
                <w:lang w:eastAsia="ru-RU"/>
              </w:rPr>
              <w:t>Стоимость хранения груза, руб./сутки, 1 кг/ 1 м</w:t>
            </w:r>
            <w:r>
              <w:rPr>
                <w:rFonts w:ascii="Times New Roman" w:hAnsi="Times New Roman" w:eastAsia="Times New Roman" w:cs="Times New Roman"/>
                <w:color w:val="000000"/>
                <w:sz w:val="25"/>
                <w:szCs w:val="25"/>
                <w:vertAlign w:val="superscript"/>
                <w:lang w:eastAsia="ru-RU"/>
              </w:rPr>
              <w:t>3</w:t>
            </w:r>
          </w:p>
        </w:tc>
        <w:tc>
          <w:tcPr>
            <w:tcW w:w="15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5"/>
                <w:szCs w:val="25"/>
                <w:lang w:eastAsia="ru-RU"/>
              </w:rPr>
              <w:t>2 руб./кг, 400 руб./м3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31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5"/>
                <w:szCs w:val="25"/>
                <w:lang w:eastAsia="ru-RU"/>
              </w:rPr>
              <w:t>Минимальная стоимость хранения</w:t>
            </w:r>
          </w:p>
        </w:tc>
        <w:tc>
          <w:tcPr>
            <w:tcW w:w="15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5"/>
                <w:szCs w:val="25"/>
                <w:lang w:eastAsia="ru-RU"/>
              </w:rPr>
              <w:t>120 рублей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*Хранение груза, принятого к отправке, осуществляется бесплатно (в г. Хабаровск, в пределах пяти рабочих дней) 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*При хранении грузов, требующих температурного режима стоимость хранения оговаривается индивидуально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*Использование вилочного погрузчика ( г/п 1,5 тн)  2</w:t>
      </w:r>
      <w:r>
        <w:rPr>
          <w:rFonts w:hint="default" w:ascii="Times New Roman" w:hAnsi="Times New Roman" w:cs="Times New Roman"/>
          <w:bCs/>
          <w:lang w:val="ru-RU"/>
        </w:rPr>
        <w:t>5</w:t>
      </w:r>
      <w:r>
        <w:rPr>
          <w:rFonts w:ascii="Times New Roman" w:hAnsi="Times New Roman" w:cs="Times New Roman"/>
          <w:bCs/>
        </w:rPr>
        <w:t>0 руб. 1 г/место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*Услуги грузчиков 750 руб./чел.-час., мин. заказ 2 часа 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u w:val="single"/>
        </w:rPr>
        <w:t>Дополнительные услуги</w:t>
      </w:r>
      <w:r>
        <w:rPr>
          <w:rFonts w:ascii="Times New Roman" w:hAnsi="Times New Roman" w:cs="Times New Roman"/>
          <w:bCs/>
        </w:rPr>
        <w:t xml:space="preserve">: 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Упаковка, взвешивание, маркировка, паллетирование, обрешетка груза. Изготовление деревянных ящиков (в том числе для хрупкого груза, а также согласно требованиям «Северного завоза»).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Возможность долгосрочного хранения на специальных условиях.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Услуги кросс-докинга.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Экспедирование в пунктах погрузки/выгрузки.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Предоставление спецтехники.  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Страхование груза. </w:t>
      </w:r>
    </w:p>
    <w:p>
      <w:pPr>
        <w:rPr>
          <w:rFonts w:ascii="Times New Roman" w:hAnsi="Times New Roman" w:cs="Times New Roman"/>
          <w:bCs/>
        </w:rPr>
      </w:pPr>
    </w:p>
    <w:p>
      <w:pPr>
        <w:rPr>
          <w:rFonts w:ascii="Times New Roman" w:hAnsi="Times New Roman" w:cs="Times New Roman"/>
          <w:bCs/>
        </w:rPr>
      </w:pPr>
    </w:p>
    <w:p>
      <w:pPr>
        <w:jc w:val="center"/>
        <w:rPr>
          <w:sz w:val="20"/>
          <w:szCs w:val="20"/>
        </w:rPr>
      </w:pPr>
      <w:r>
        <w:rPr>
          <w:rFonts w:ascii="TruthCYR Black" w:hAnsi="TruthCYR Black"/>
          <w:b/>
          <w:sz w:val="20"/>
          <w:szCs w:val="20"/>
        </w:rPr>
        <w:t xml:space="preserve">ОРГАНИЗАЦИЯ ЛЮБОЙ ГРУЗОПЕРЕВОЗКИ ПО ВСЕЙ РОССИИ «ПОД КЛЮЧ» </w:t>
      </w:r>
    </w:p>
    <w:p>
      <w:pPr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Предоставляем услуги транспортировки груза </w:t>
      </w:r>
      <w:r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 xml:space="preserve">контейнеровозом, тралом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20/40/50/60 тн,</w:t>
      </w:r>
      <w:r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 xml:space="preserve"> эвакуатором, бортовым автомобилем с крановой  установкой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3,5,7тн,</w:t>
      </w:r>
      <w:r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 xml:space="preserve"> бортовым автомобилем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9, 12, 13,14 м,</w:t>
      </w:r>
      <w:r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 xml:space="preserve"> автовышкой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14-27м вылет стрелы</w:t>
      </w:r>
      <w:r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 xml:space="preserve">), а также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осуществим</w:t>
      </w:r>
      <w:r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 xml:space="preserve"> погрузо-разгрузочные работы (грузчики, погрузчик, краны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10,15,20,25,45тн).</w:t>
      </w:r>
    </w:p>
    <w:p>
      <w:pPr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>Спецпредложения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по направлениям: Магадан, Камчатка, Сахалин, Анадырь, Чукотка, Николаевск-на-Амуре, Белая гора, Многовершинное, Комсомольск-на-Амуре и другие.</w:t>
      </w:r>
    </w:p>
    <w:p>
      <w:pPr>
        <w:jc w:val="center"/>
        <w:rPr>
          <w:sz w:val="20"/>
          <w:szCs w:val="20"/>
        </w:rPr>
      </w:pPr>
      <w:r>
        <w:rPr>
          <w:rFonts w:ascii="TruthCYR Black" w:hAnsi="TruthCYR Black"/>
          <w:b/>
          <w:sz w:val="20"/>
          <w:szCs w:val="20"/>
        </w:rPr>
        <w:t xml:space="preserve">Доставка груза в труднодоступные районы в Албазино, Удинск, Кутын, Талгий, Трудный, Сухой Лог, Сухой Пит, Малмыж, Чегдомын, Правоурмийское, Бодайбо, Новая Чара, Удокан, Дукат, Дронинское, Лунное, Омсукчан, Уктур, Иня, Тугур, Нелькан, Джигда и др. </w:t>
      </w:r>
    </w:p>
    <w:sectPr>
      <w:pgSz w:w="11906" w:h="16838"/>
      <w:pgMar w:top="426" w:right="850" w:bottom="993" w:left="85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ruthCYR Black">
    <w:altName w:val="Segoe Print"/>
    <w:panose1 w:val="00000000000000000000"/>
    <w:charset w:val="CC"/>
    <w:family w:val="modern"/>
    <w:pitch w:val="default"/>
    <w:sig w:usb0="00000000" w:usb1="00000000" w:usb2="00000000" w:usb3="00000000" w:csb0="00000004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25"/>
    <w:rsid w:val="000D62FD"/>
    <w:rsid w:val="000E5B97"/>
    <w:rsid w:val="001376C0"/>
    <w:rsid w:val="00155FF5"/>
    <w:rsid w:val="0016188C"/>
    <w:rsid w:val="002165CE"/>
    <w:rsid w:val="00311525"/>
    <w:rsid w:val="003503DA"/>
    <w:rsid w:val="0044057B"/>
    <w:rsid w:val="009054B7"/>
    <w:rsid w:val="00DB50CC"/>
    <w:rsid w:val="00FE70FF"/>
    <w:rsid w:val="7F4A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</Words>
  <Characters>1505</Characters>
  <Lines>12</Lines>
  <Paragraphs>3</Paragraphs>
  <TotalTime>216</TotalTime>
  <ScaleCrop>false</ScaleCrop>
  <LinksUpToDate>false</LinksUpToDate>
  <CharactersWithSpaces>1765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2023-07-17T06:54:00Z</dcterms:created>
  <dc:creator>Пользователь</dc:creator>
  <cp:lastModifiedBy>User</cp:lastModifiedBy>
  <dcterms:modified xsi:type="dcterms:W3CDTF">2023-07-21T05:43:46Z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B2CDDC765F324FDB9FA5A1A24C98FAA0</vt:lpwstr>
  </property>
</Properties>
</file>